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39" w:rsidRPr="00142AF2" w:rsidRDefault="00686739" w:rsidP="00686739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bookmarkStart w:id="0" w:name="_GoBack"/>
      <w:bookmarkEnd w:id="0"/>
      <w:r w:rsidRPr="00142AF2">
        <w:rPr>
          <w:rFonts w:ascii="Calibri" w:hAnsi="Calibri"/>
          <w:sz w:val="22"/>
          <w:szCs w:val="22"/>
        </w:rPr>
        <w:t xml:space="preserve">TEMATICKÝ, časový PLÁN          </w:t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vyučovací předmět: </w:t>
      </w:r>
      <w:r w:rsidRPr="00142AF2">
        <w:rPr>
          <w:rFonts w:ascii="Calibri" w:hAnsi="Calibri"/>
          <w:b/>
          <w:sz w:val="22"/>
          <w:szCs w:val="22"/>
        </w:rPr>
        <w:t>PŘÍRODOPIS</w:t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třída: </w:t>
      </w:r>
      <w:r w:rsidRPr="00142AF2">
        <w:rPr>
          <w:rFonts w:ascii="Calibri" w:hAnsi="Calibri"/>
          <w:b/>
          <w:sz w:val="22"/>
          <w:szCs w:val="22"/>
        </w:rPr>
        <w:t>VII</w:t>
      </w:r>
      <w:r>
        <w:rPr>
          <w:rFonts w:ascii="Calibri" w:hAnsi="Calibri"/>
          <w:b/>
          <w:sz w:val="22"/>
          <w:szCs w:val="22"/>
        </w:rPr>
        <w:t>.</w:t>
      </w:r>
      <w:r w:rsidR="005F7372">
        <w:rPr>
          <w:rFonts w:ascii="Calibri" w:hAnsi="Calibri"/>
          <w:b/>
          <w:sz w:val="22"/>
          <w:szCs w:val="22"/>
        </w:rPr>
        <w:t xml:space="preserve"> A, B, C</w:t>
      </w:r>
      <w:r w:rsidR="00F02F67">
        <w:rPr>
          <w:rFonts w:ascii="Calibri" w:hAnsi="Calibri"/>
          <w:b/>
          <w:sz w:val="22"/>
          <w:szCs w:val="22"/>
        </w:rPr>
        <w:t>, D</w:t>
      </w:r>
    </w:p>
    <w:p w:rsidR="00686739" w:rsidRPr="00142AF2" w:rsidRDefault="00E82D9B" w:rsidP="0068673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2022/2023</w:t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  <w:t xml:space="preserve">           </w:t>
      </w:r>
    </w:p>
    <w:p w:rsidR="008203DF" w:rsidRDefault="008203DF"/>
    <w:tbl>
      <w:tblPr>
        <w:tblStyle w:val="Mkatabulky"/>
        <w:tblW w:w="9923" w:type="dxa"/>
        <w:tblInd w:w="-176" w:type="dxa"/>
        <w:tblLayout w:type="fixed"/>
        <w:tblLook w:val="04A0"/>
      </w:tblPr>
      <w:tblGrid>
        <w:gridCol w:w="2411"/>
        <w:gridCol w:w="1701"/>
        <w:gridCol w:w="1417"/>
        <w:gridCol w:w="2126"/>
        <w:gridCol w:w="2268"/>
      </w:tblGrid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(konkretizovaný výstup)</w:t>
            </w:r>
          </w:p>
        </w:tc>
        <w:tc>
          <w:tcPr>
            <w:tcW w:w="170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téma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(konkretizované učivo)</w:t>
            </w:r>
          </w:p>
        </w:tc>
        <w:tc>
          <w:tcPr>
            <w:tcW w:w="1417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zařazená průřezová témata</w:t>
            </w:r>
          </w:p>
        </w:tc>
        <w:tc>
          <w:tcPr>
            <w:tcW w:w="2126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268" w:type="dxa"/>
          </w:tcPr>
          <w:p w:rsidR="00686739" w:rsidRDefault="00686739" w:rsidP="008A45B2">
            <w:pPr>
              <w:jc w:val="center"/>
            </w:pPr>
            <w:r w:rsidRPr="00686739">
              <w:rPr>
                <w:rFonts w:ascii="Calibri" w:hAnsi="Calibri"/>
                <w:sz w:val="22"/>
                <w:szCs w:val="22"/>
                <w:u w:val="single"/>
              </w:rPr>
              <w:t>poznámky: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</w:t>
            </w:r>
            <w:r w:rsidR="008A45B2">
              <w:rPr>
                <w:rFonts w:ascii="Calibri" w:hAnsi="Calibri"/>
                <w:sz w:val="22"/>
                <w:szCs w:val="22"/>
              </w:rPr>
              <w:t>exkurze</w:t>
            </w:r>
          </w:p>
        </w:tc>
      </w:tr>
      <w:tr w:rsidR="00686739" w:rsidTr="00873E05">
        <w:tc>
          <w:tcPr>
            <w:tcW w:w="2411" w:type="dxa"/>
          </w:tcPr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ZÁŘÍ:</w:t>
            </w:r>
          </w:p>
          <w:p w:rsidR="00DB675D" w:rsidRPr="00DB675D" w:rsidRDefault="00DB675D" w:rsidP="00DB675D">
            <w:pPr>
              <w:pStyle w:val="Bezmezer"/>
              <w:rPr>
                <w:rFonts w:ascii="Calibri" w:hAnsi="Calibri" w:cs="Calibri"/>
                <w:sz w:val="22"/>
                <w:szCs w:val="22"/>
              </w:rPr>
            </w:pPr>
            <w:r w:rsidRPr="00DB675D">
              <w:rPr>
                <w:rFonts w:ascii="Calibri" w:hAnsi="Calibri" w:cs="Calibri"/>
                <w:sz w:val="22"/>
                <w:szCs w:val="22"/>
              </w:rPr>
              <w:t>- Opakuje učivo z minulého ročníku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Uvede společné znaky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primitivních strunatců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Porovná vývojovou vyspělost jednotlivých druhů strunatců</w:t>
            </w:r>
          </w:p>
          <w:p w:rsidR="00DB675D" w:rsidRPr="00142AF2" w:rsidRDefault="00DB675D" w:rsidP="00DB675D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Vysvětlí odlišnosti obratlovců od ostatních strunatců 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Strunatci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Pláštěnci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Bezlebeční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686739" w:rsidRDefault="00686739"/>
        </w:tc>
        <w:tc>
          <w:tcPr>
            <w:tcW w:w="1417" w:type="dxa"/>
          </w:tcPr>
          <w:p w:rsidR="00686739" w:rsidRPr="002B06BE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2B06BE">
              <w:rPr>
                <w:rFonts w:ascii="Calibri" w:hAnsi="Calibri"/>
                <w:i/>
                <w:sz w:val="22"/>
                <w:szCs w:val="22"/>
              </w:rPr>
              <w:t>OSV - hodnoty, postoje, praktická etika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vytváření pravidel práce v kolektivu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k </w:t>
            </w:r>
            <w:r w:rsidRPr="00142AF2">
              <w:rPr>
                <w:rFonts w:ascii="Calibri" w:hAnsi="Calibri"/>
                <w:sz w:val="22"/>
                <w:szCs w:val="22"/>
              </w:rPr>
              <w:t>učení - užívá obecné termíny, znaky a symboly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ŘÍJEN: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třídy živočichů patřících do obratlovců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kruhoústých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rozdíly mezi žraloky a rejnoky</w:t>
            </w:r>
          </w:p>
          <w:p w:rsidR="00686739" w:rsidRPr="00142AF2" w:rsidRDefault="00DB675D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Popíše hlavní znaky </w:t>
            </w:r>
            <w:r w:rsidR="00686739" w:rsidRPr="00142AF2">
              <w:rPr>
                <w:rFonts w:ascii="Calibri" w:hAnsi="Calibri"/>
                <w:b w:val="0"/>
                <w:i w:val="0"/>
              </w:rPr>
              <w:t>ryb</w:t>
            </w:r>
          </w:p>
          <w:p w:rsidR="005E216D" w:rsidRPr="00142AF2" w:rsidRDefault="00686739" w:rsidP="005E216D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right="34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rozmnožování ryb</w:t>
            </w:r>
            <w:r w:rsidR="005E216D">
              <w:rPr>
                <w:rFonts w:ascii="Calibri" w:hAnsi="Calibri"/>
                <w:b w:val="0"/>
                <w:i w:val="0"/>
              </w:rPr>
              <w:t xml:space="preserve"> a pozná vybrané zástupce s</w:t>
            </w:r>
            <w:r w:rsidR="005E216D" w:rsidRPr="00142AF2">
              <w:rPr>
                <w:rFonts w:ascii="Calibri" w:hAnsi="Calibri"/>
                <w:b w:val="0"/>
                <w:i w:val="0"/>
              </w:rPr>
              <w:t>ladkovodních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vybrané zástupce mořských ryb</w:t>
            </w:r>
          </w:p>
          <w:p w:rsidR="003810E8" w:rsidRPr="00142AF2" w:rsidRDefault="003810E8" w:rsidP="003810E8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hlavní znaky obojživelníků</w:t>
            </w:r>
          </w:p>
          <w:p w:rsidR="003810E8" w:rsidRPr="00142AF2" w:rsidRDefault="003810E8" w:rsidP="003810E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způsob života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obojživelníků </w:t>
            </w:r>
            <w:r>
              <w:rPr>
                <w:rFonts w:ascii="Calibri" w:hAnsi="Calibri"/>
                <w:b w:val="0"/>
                <w:i w:val="0"/>
              </w:rPr>
              <w:t>a p</w:t>
            </w:r>
            <w:r w:rsidRPr="00142AF2">
              <w:rPr>
                <w:rFonts w:ascii="Calibri" w:hAnsi="Calibri"/>
                <w:b w:val="0"/>
                <w:i w:val="0"/>
              </w:rPr>
              <w:t>ozná běžné zástupce našich obojživelníků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Kruhoústí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Paryby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Ryby</w:t>
            </w:r>
          </w:p>
          <w:p w:rsidR="003810E8" w:rsidRPr="00142AF2" w:rsidRDefault="003810E8" w:rsidP="003810E8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Obojživelníci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občanské - respektuje názory </w:t>
            </w:r>
            <w:r>
              <w:rPr>
                <w:rFonts w:ascii="Calibri" w:hAnsi="Calibri"/>
                <w:sz w:val="22"/>
                <w:szCs w:val="22"/>
              </w:rPr>
              <w:br/>
              <w:t>a postoje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 - rybníkářství v ČR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- rybolov </w:t>
            </w:r>
          </w:p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Pr="00142AF2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obratlovců: pozorování rybích šupin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LISTOPAD: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plazů</w:t>
            </w:r>
          </w:p>
          <w:p w:rsidR="00686739" w:rsidRDefault="00686739" w:rsidP="003810E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right="34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typické </w:t>
            </w:r>
            <w:r>
              <w:rPr>
                <w:rFonts w:ascii="Calibri" w:hAnsi="Calibri"/>
                <w:b w:val="0"/>
                <w:i w:val="0"/>
              </w:rPr>
              <w:lastRenderedPageBreak/>
              <w:t xml:space="preserve">zástupce želv, </w:t>
            </w:r>
            <w:r w:rsidRPr="00142AF2">
              <w:rPr>
                <w:rFonts w:ascii="Calibri" w:hAnsi="Calibri"/>
                <w:b w:val="0"/>
                <w:i w:val="0"/>
              </w:rPr>
              <w:t>krokodýlů a šupinatých</w:t>
            </w:r>
          </w:p>
          <w:p w:rsidR="001B5286" w:rsidRPr="00142AF2" w:rsidRDefault="001B5286" w:rsidP="003810E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right="34" w:firstLine="0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i w:val="0"/>
              </w:rPr>
              <w:t>- Pozná rozdíl mezi zmijí a užovkou</w:t>
            </w:r>
          </w:p>
          <w:p w:rsidR="00686739" w:rsidRPr="00142AF2" w:rsidRDefault="00686739" w:rsidP="003810E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right="34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</w:t>
            </w:r>
            <w:r w:rsidR="00DB675D">
              <w:rPr>
                <w:rFonts w:ascii="Calibri" w:hAnsi="Calibri"/>
                <w:b w:val="0"/>
                <w:i w:val="0"/>
              </w:rPr>
              <w:t xml:space="preserve">hlavní znaky </w:t>
            </w:r>
            <w:r w:rsidRPr="00142AF2">
              <w:rPr>
                <w:rFonts w:ascii="Calibri" w:hAnsi="Calibri"/>
                <w:b w:val="0"/>
                <w:i w:val="0"/>
              </w:rPr>
              <w:t>ptáků</w:t>
            </w:r>
          </w:p>
          <w:p w:rsidR="00686739" w:rsidRPr="00142AF2" w:rsidRDefault="00686739" w:rsidP="003810E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right="34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vodních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mokřadních ptáků</w:t>
            </w:r>
          </w:p>
          <w:p w:rsidR="003810E8" w:rsidRPr="003810E8" w:rsidRDefault="003810E8" w:rsidP="003810E8">
            <w:pPr>
              <w:ind w:right="34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Popíše typy peří a stavbu pera</w:t>
            </w:r>
          </w:p>
          <w:p w:rsidR="003810E8" w:rsidRPr="003810E8" w:rsidRDefault="003810E8" w:rsidP="003810E8">
            <w:pPr>
              <w:ind w:right="34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Určuje a zařazuje ptáky</w:t>
            </w:r>
          </w:p>
          <w:p w:rsidR="003810E8" w:rsidRDefault="003810E8" w:rsidP="003810E8">
            <w:pPr>
              <w:ind w:right="34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Pozná zástupce mořských ptáků, největší a nejmenší ptáky</w:t>
            </w:r>
          </w:p>
          <w:p w:rsidR="00686739" w:rsidRPr="003810E8" w:rsidRDefault="003810E8" w:rsidP="003810E8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Pozná zástupce dravců a sov</w:t>
            </w:r>
          </w:p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Plazi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mezilidské vztahy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komunikativní - naslouchá promluvám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spolužáků</w:t>
            </w:r>
          </w:p>
          <w:p w:rsidR="00DB675D" w:rsidRDefault="00DB675D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>k učení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  <w:p w:rsidR="00F175C8" w:rsidRDefault="00F175C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0E33B5" w:rsidRPr="000E33B5" w:rsidRDefault="000E33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33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Kompetence digitální – ovládá běžně používaná digitální zařízení, aplikace a služby</w:t>
            </w:r>
          </w:p>
        </w:tc>
        <w:tc>
          <w:tcPr>
            <w:tcW w:w="2268" w:type="dxa"/>
          </w:tcPr>
          <w:p w:rsidR="00686739" w:rsidRPr="005E72F5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 - cesty ptáků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- tělní pokryv </w:t>
            </w: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obratlovců: pozorování peří ptáků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PROSINEC:</w:t>
            </w:r>
          </w:p>
          <w:p w:rsidR="003810E8" w:rsidRPr="003810E8" w:rsidRDefault="003810E8" w:rsidP="003810E8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Určí základní znaky savců</w:t>
            </w:r>
          </w:p>
          <w:p w:rsidR="003810E8" w:rsidRDefault="003810E8" w:rsidP="003810E8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 xml:space="preserve">Pozná zástupce vejcorodých savců a vačnatců </w:t>
            </w:r>
          </w:p>
          <w:p w:rsidR="003810E8" w:rsidRPr="003810E8" w:rsidRDefault="003810E8" w:rsidP="003810E8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Uvede hlavní znaky placentálních savců</w:t>
            </w:r>
          </w:p>
          <w:p w:rsidR="003810E8" w:rsidRPr="003810E8" w:rsidRDefault="003810E8" w:rsidP="003810E8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Rozliší zástupce placentálních savců</w:t>
            </w:r>
          </w:p>
          <w:p w:rsidR="003810E8" w:rsidRPr="003810E8" w:rsidRDefault="003810E8" w:rsidP="003810E8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Zařazuje druhy savců do řádů</w:t>
            </w:r>
          </w:p>
          <w:p w:rsidR="00686739" w:rsidRDefault="003810E8" w:rsidP="003810E8"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- </w:t>
            </w:r>
            <w:r w:rsidRPr="003810E8">
              <w:rPr>
                <w:rFonts w:ascii="Calibri" w:hAnsi="Calibri"/>
                <w:bCs/>
                <w:iCs/>
                <w:sz w:val="22"/>
                <w:szCs w:val="22"/>
              </w:rPr>
              <w:t>Zařazuje druhy savců do řádů</w:t>
            </w:r>
          </w:p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852ED5">
            <w:pPr>
              <w:rPr>
                <w:rFonts w:ascii="Calibri" w:hAnsi="Calibri"/>
                <w:sz w:val="22"/>
                <w:szCs w:val="22"/>
              </w:rPr>
            </w:pPr>
            <w:r w:rsidRPr="00852ED5">
              <w:rPr>
                <w:rFonts w:ascii="Calibri" w:hAnsi="Calibri"/>
                <w:sz w:val="22"/>
                <w:szCs w:val="22"/>
              </w:rPr>
              <w:t>Savci</w:t>
            </w:r>
          </w:p>
          <w:p w:rsidR="003F6E0A" w:rsidRDefault="003F6E0A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kreativita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komunikativní: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využívá komunikační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informační prostředky (obrazové materiály, modely, internet, atlasy …)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 vliv klimatických faktorů na rozmístění ptactva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LEDEN:</w:t>
            </w:r>
          </w:p>
          <w:p w:rsidR="00852ED5" w:rsidRPr="00852ED5" w:rsidRDefault="00852ED5" w:rsidP="00852E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52ED5">
              <w:rPr>
                <w:rFonts w:ascii="Calibri" w:hAnsi="Calibri"/>
                <w:sz w:val="22"/>
                <w:szCs w:val="22"/>
              </w:rPr>
              <w:t>Porovná jednotlivé řády savců</w:t>
            </w:r>
          </w:p>
          <w:p w:rsidR="00852ED5" w:rsidRPr="00852ED5" w:rsidRDefault="00852ED5" w:rsidP="00852E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52ED5">
              <w:rPr>
                <w:rFonts w:ascii="Calibri" w:hAnsi="Calibri"/>
                <w:sz w:val="22"/>
                <w:szCs w:val="22"/>
              </w:rPr>
              <w:t>Rozliší jednotlivé řády savců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uspořádání rostlin podle botanického systému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přechod rostlin z vody na souš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Uvede význam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rozdělení pletiv</w:t>
            </w:r>
          </w:p>
          <w:p w:rsidR="00686739" w:rsidRPr="00912D31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kapradin</w:t>
            </w:r>
          </w:p>
          <w:p w:rsidR="00686739" w:rsidRDefault="00686739" w:rsidP="003F6E0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</w:pPr>
          </w:p>
        </w:tc>
        <w:tc>
          <w:tcPr>
            <w:tcW w:w="1701" w:type="dxa"/>
          </w:tcPr>
          <w:p w:rsidR="003F6E0A" w:rsidRDefault="003F6E0A" w:rsidP="003F6E0A">
            <w:pPr>
              <w:rPr>
                <w:rFonts w:ascii="Calibri" w:hAnsi="Calibri"/>
                <w:sz w:val="22"/>
                <w:szCs w:val="22"/>
              </w:rPr>
            </w:pPr>
            <w:r w:rsidRPr="00852ED5">
              <w:rPr>
                <w:rFonts w:ascii="Calibri" w:hAnsi="Calibri"/>
                <w:sz w:val="22"/>
                <w:szCs w:val="22"/>
              </w:rPr>
              <w:t>Savci</w:t>
            </w:r>
          </w:p>
          <w:p w:rsidR="00686739" w:rsidRPr="00F41588" w:rsidRDefault="003F6E0A" w:rsidP="003F6E0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Etologie</w:t>
            </w:r>
            <w:r w:rsidRPr="00F415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6739" w:rsidRPr="00F41588">
              <w:rPr>
                <w:rFonts w:asciiTheme="minorHAnsi" w:hAnsiTheme="minorHAnsi"/>
                <w:sz w:val="22"/>
                <w:szCs w:val="22"/>
              </w:rPr>
              <w:t>Botanika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Botanický systém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Přechod rostlin na souš</w:t>
            </w:r>
          </w:p>
          <w:p w:rsidR="00686739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Rostlinná pletiva</w:t>
            </w:r>
          </w:p>
          <w:p w:rsidR="00F41588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Výtrusné rostliny - mechorosty, kapraďorosty (plavuně, přesličky, kapradiny)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OSV - sebepoznání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sebepojetí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 řešení problému- k řešení problémů využívá získané poznatky, srovnává shodné a odlišné znaky, vyhodnocuje výsledky, vyvozuje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Pr="00142AF2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stavbu stélky mechové rostlinky 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ÚNOR:</w:t>
            </w:r>
          </w:p>
          <w:p w:rsidR="003F6E0A" w:rsidRPr="00142AF2" w:rsidRDefault="003F6E0A" w:rsidP="003F6E0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lastRenderedPageBreak/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Rozliší 2 kořenové systémy 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typy postavení listů na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listy podle tvarů a okrajů</w:t>
            </w:r>
          </w:p>
          <w:p w:rsidR="00DB675D" w:rsidRDefault="00DB675D" w:rsidP="00DB675D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Rozliší hlavní části květu </w:t>
            </w:r>
            <w:r w:rsidRPr="00142AF2">
              <w:rPr>
                <w:rFonts w:ascii="Calibri" w:hAnsi="Calibri"/>
                <w:sz w:val="22"/>
                <w:szCs w:val="22"/>
              </w:rPr>
              <w:t>a popíše pohlavní orgány rostlin</w:t>
            </w:r>
          </w:p>
          <w:p w:rsidR="00F175C8" w:rsidRDefault="00F175C8" w:rsidP="00F175C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Objasní pojmy větrosprašné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hmyzosprašné</w:t>
            </w:r>
            <w:proofErr w:type="spellEnd"/>
          </w:p>
          <w:p w:rsidR="00686739" w:rsidRDefault="007E2CB8" w:rsidP="007E2CB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plody dužnaté </w:t>
            </w:r>
          </w:p>
        </w:tc>
        <w:tc>
          <w:tcPr>
            <w:tcW w:w="1701" w:type="dxa"/>
          </w:tcPr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Semenné </w:t>
            </w:r>
            <w:r w:rsidRPr="00FA2F39">
              <w:rPr>
                <w:rFonts w:asciiTheme="minorHAnsi" w:hAnsiTheme="minorHAnsi"/>
                <w:sz w:val="22"/>
                <w:szCs w:val="22"/>
              </w:rPr>
              <w:lastRenderedPageBreak/>
              <w:t>rostliny</w:t>
            </w:r>
          </w:p>
          <w:p w:rsidR="00686739" w:rsidRPr="00FA2F39" w:rsidRDefault="00686739" w:rsidP="00DB67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86739" w:rsidRPr="00FA2F39" w:rsidRDefault="00FA2F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A2F39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OSV - </w:t>
            </w:r>
            <w:r w:rsidRPr="00FA2F39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mezilidské vztahy</w:t>
            </w:r>
          </w:p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a personální - podílí se na utváření příjemné atmosféry ve třídě</w:t>
            </w: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 xml:space="preserve">k učení - propojuje </w:t>
            </w:r>
            <w:r>
              <w:rPr>
                <w:rFonts w:ascii="Calibri" w:hAnsi="Calibri"/>
                <w:sz w:val="22"/>
                <w:szCs w:val="22"/>
              </w:rPr>
              <w:br/>
              <w:t>a efektivně využívá získané poznatky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BŘEZEN: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plody suché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nahosemenných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znaky jinanů a jehličnanů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jehličnanů</w:t>
            </w:r>
          </w:p>
          <w:p w:rsidR="007E2CB8" w:rsidRDefault="00F175C8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- </w:t>
            </w:r>
            <w:r w:rsidRPr="00142AF2">
              <w:rPr>
                <w:rFonts w:ascii="Calibri" w:hAnsi="Calibri"/>
                <w:sz w:val="22"/>
                <w:szCs w:val="22"/>
              </w:rPr>
              <w:t>Uvede hlavní znaky krytosemenných rostlin</w:t>
            </w:r>
          </w:p>
          <w:p w:rsidR="007E2CB8" w:rsidRDefault="007E2C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jehličnaté a listnaté stromy</w:t>
            </w:r>
          </w:p>
          <w:p w:rsidR="007E2CB8" w:rsidRDefault="007E2CB8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Rostlinné orgány: květ, semena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plody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Opylení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oplození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Nahosemenné rostliny</w:t>
            </w:r>
          </w:p>
          <w:p w:rsidR="00686739" w:rsidRDefault="00686739"/>
        </w:tc>
        <w:tc>
          <w:tcPr>
            <w:tcW w:w="1417" w:type="dxa"/>
          </w:tcPr>
          <w:p w:rsidR="00FA2F39" w:rsidRPr="00142AF2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lidské aktivity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problémy ŽP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občanské - rozhoduje se v zájmu podpory a ochrany zdraví a TU rozvoje společnosti</w:t>
            </w:r>
          </w:p>
          <w:p w:rsidR="00686739" w:rsidRDefault="00686739"/>
        </w:tc>
        <w:tc>
          <w:tcPr>
            <w:tcW w:w="2268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270C87" w:rsidRPr="002F5715" w:rsidRDefault="00270C87" w:rsidP="00270C87">
            <w:pPr>
              <w:rPr>
                <w:rFonts w:asciiTheme="minorHAnsi" w:hAnsiTheme="minorHAnsi"/>
                <w:sz w:val="22"/>
                <w:szCs w:val="22"/>
              </w:rPr>
            </w:pPr>
            <w:r w:rsidRPr="002F5715">
              <w:rPr>
                <w:rFonts w:asciiTheme="minorHAnsi" w:hAnsiTheme="minorHAnsi"/>
                <w:sz w:val="22"/>
                <w:szCs w:val="22"/>
              </w:rPr>
              <w:t>D - hospodaření člověka s lesy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F175C8" w:rsidRPr="00142AF2" w:rsidRDefault="00FA2F39" w:rsidP="00F175C8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DUBEN:</w:t>
            </w:r>
          </w:p>
          <w:p w:rsidR="007E2CB8" w:rsidRDefault="007E2CB8" w:rsidP="007E2CB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</w:t>
            </w:r>
            <w:r>
              <w:rPr>
                <w:rFonts w:ascii="Calibri" w:hAnsi="Calibri"/>
                <w:b w:val="0"/>
                <w:i w:val="0"/>
              </w:rPr>
              <w:t xml:space="preserve">druhy našich listnatých stromů </w:t>
            </w:r>
            <w:r w:rsidRPr="00142AF2">
              <w:rPr>
                <w:rFonts w:ascii="Calibri" w:hAnsi="Calibri"/>
                <w:b w:val="0"/>
                <w:i w:val="0"/>
              </w:rPr>
              <w:t>a keřů</w:t>
            </w:r>
          </w:p>
          <w:p w:rsidR="007E2CB8" w:rsidRPr="00142AF2" w:rsidRDefault="007E2CB8" w:rsidP="007E2CB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</w:t>
            </w:r>
            <w:r>
              <w:rPr>
                <w:rFonts w:ascii="Calibri" w:hAnsi="Calibri"/>
                <w:b w:val="0"/>
                <w:i w:val="0"/>
              </w:rPr>
              <w:t>rovná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běžné </w:t>
            </w:r>
            <w:r>
              <w:rPr>
                <w:rFonts w:ascii="Calibri" w:hAnsi="Calibri"/>
                <w:b w:val="0"/>
                <w:i w:val="0"/>
              </w:rPr>
              <w:t xml:space="preserve">druhy našich listnatých stromů </w:t>
            </w:r>
            <w:r w:rsidRPr="00142AF2">
              <w:rPr>
                <w:rFonts w:ascii="Calibri" w:hAnsi="Calibri"/>
                <w:b w:val="0"/>
                <w:i w:val="0"/>
              </w:rPr>
              <w:t>a keřů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pryskyřníkovitých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brukvovitých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</w:t>
            </w:r>
            <w:r>
              <w:rPr>
                <w:rFonts w:ascii="Calibri" w:hAnsi="Calibri"/>
                <w:b w:val="0"/>
                <w:i w:val="0"/>
              </w:rPr>
              <w:t xml:space="preserve">růžovitých a bobovitých </w:t>
            </w:r>
            <w:r w:rsidRPr="00142AF2">
              <w:rPr>
                <w:rFonts w:ascii="Calibri" w:hAnsi="Calibri"/>
                <w:b w:val="0"/>
                <w:i w:val="0"/>
              </w:rPr>
              <w:t>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Krytosemenné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Listnaté stromy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keře</w:t>
            </w:r>
          </w:p>
          <w:p w:rsidR="00136D42" w:rsidRPr="00142AF2" w:rsidRDefault="00136D42" w:rsidP="00136D42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Dvouděložné rostliny</w:t>
            </w:r>
          </w:p>
          <w:p w:rsidR="00686739" w:rsidRDefault="00686739"/>
        </w:tc>
        <w:tc>
          <w:tcPr>
            <w:tcW w:w="1417" w:type="dxa"/>
          </w:tcPr>
          <w:p w:rsidR="00FA2F39" w:rsidRP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FA2F39">
              <w:rPr>
                <w:rFonts w:ascii="Calibri" w:hAnsi="Calibri"/>
                <w:i/>
                <w:sz w:val="22"/>
                <w:szCs w:val="22"/>
              </w:rPr>
              <w:t>OSV - psychohygiena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formuluje a vyjadřuje své myšlenky a názory v logickém sledu</w:t>
            </w:r>
          </w:p>
          <w:p w:rsidR="00686739" w:rsidRDefault="00686739"/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270C87" w:rsidRPr="00142AF2" w:rsidRDefault="00270C87" w:rsidP="00270C87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hospodářský význam rostlin</w:t>
            </w:r>
          </w:p>
          <w:p w:rsidR="00686739" w:rsidRPr="002F5715" w:rsidRDefault="001340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F5715" w:rsidRDefault="002F5715" w:rsidP="00A51DB8">
            <w:r w:rsidRPr="002F5715">
              <w:rPr>
                <w:rFonts w:asciiTheme="minorHAnsi" w:hAnsiTheme="minorHAnsi"/>
                <w:sz w:val="22"/>
                <w:szCs w:val="22"/>
              </w:rPr>
              <w:t xml:space="preserve">Exkurze- </w:t>
            </w:r>
            <w:r w:rsidR="00A51DB8">
              <w:rPr>
                <w:rFonts w:asciiTheme="minorHAnsi" w:hAnsiTheme="minorHAnsi"/>
                <w:sz w:val="22"/>
                <w:szCs w:val="22"/>
              </w:rPr>
              <w:t>Botanická zahrada Teplice</w:t>
            </w:r>
          </w:p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KVĚTEN: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Pozná běžné druhy miříkovitých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hluchavkovitých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hvězdnicovitých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lastRenderedPageBreak/>
              <w:t xml:space="preserve">- Pozná běžné druhy liliovitých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lipnicovitých</w:t>
            </w:r>
            <w:proofErr w:type="spellEnd"/>
            <w:r w:rsidRPr="00142AF2">
              <w:rPr>
                <w:rFonts w:ascii="Calibri" w:hAnsi="Calibri"/>
                <w:b w:val="0"/>
                <w:i w:val="0"/>
              </w:rPr>
              <w:t xml:space="preserve">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vstavačovitých 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Dvouděložné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Jednoděložné rostliny</w:t>
            </w:r>
          </w:p>
          <w:p w:rsidR="00686739" w:rsidRDefault="00686739"/>
        </w:tc>
        <w:tc>
          <w:tcPr>
            <w:tcW w:w="1417" w:type="dxa"/>
          </w:tcPr>
          <w:p w:rsid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EV - vztah člověka k prostředí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účinně se zapojuje do diskuze</w:t>
            </w: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samostatně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ČERVEN: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Vyhledá světové lokality pěstování vybraných druhů cizokrajných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Vymezí pojem společenstvo (biocenóza)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společenstvo lesa </w:t>
            </w:r>
          </w:p>
          <w:p w:rsidR="00FA2F39" w:rsidRPr="00FA2F39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</w:t>
            </w:r>
            <w:r w:rsidRPr="00FA2F39">
              <w:rPr>
                <w:rFonts w:ascii="Calibri" w:hAnsi="Calibri"/>
                <w:b w:val="0"/>
                <w:i w:val="0"/>
              </w:rPr>
              <w:t>Uvede rozdíly mezi jednotlivými patry lesa</w:t>
            </w:r>
          </w:p>
          <w:p w:rsidR="00686739" w:rsidRDefault="00FA2F39" w:rsidP="00FA2F39">
            <w:r w:rsidRPr="00FA2F39">
              <w:rPr>
                <w:rFonts w:ascii="Calibri" w:hAnsi="Calibri"/>
                <w:sz w:val="22"/>
                <w:szCs w:val="22"/>
              </w:rPr>
              <w:t>- Uvede další příklady společenstev (vod, luk, polí aj.)</w:t>
            </w:r>
          </w:p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Cizokrajné rostliny</w:t>
            </w:r>
          </w:p>
          <w:p w:rsidR="00686739" w:rsidRDefault="00FA2F39" w:rsidP="00FA2F39">
            <w:r w:rsidRPr="00142AF2">
              <w:rPr>
                <w:rFonts w:ascii="Calibri" w:hAnsi="Calibri"/>
                <w:sz w:val="22"/>
                <w:szCs w:val="22"/>
              </w:rPr>
              <w:t>Společenstva</w:t>
            </w:r>
          </w:p>
        </w:tc>
        <w:tc>
          <w:tcPr>
            <w:tcW w:w="1417" w:type="dxa"/>
          </w:tcPr>
          <w:p w:rsidR="00686739" w:rsidRDefault="00FA2F39">
            <w:r>
              <w:rPr>
                <w:rFonts w:ascii="Calibri" w:hAnsi="Calibri"/>
                <w:i/>
                <w:sz w:val="22"/>
                <w:szCs w:val="22"/>
              </w:rPr>
              <w:t>EV -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 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</w:tc>
        <w:tc>
          <w:tcPr>
            <w:tcW w:w="2126" w:type="dxa"/>
          </w:tcPr>
          <w:p w:rsidR="00686739" w:rsidRDefault="00FA2F39">
            <w:r>
              <w:rPr>
                <w:rFonts w:ascii="Calibri" w:hAnsi="Calibri"/>
                <w:sz w:val="22"/>
                <w:szCs w:val="22"/>
              </w:rPr>
              <w:t xml:space="preserve">Kompetence komunikativní - využívá získané komunikativní dovednosti k vytváření pozitivních vztahů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 lidmi</w:t>
            </w:r>
          </w:p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166C1F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8A45B2" w:rsidRPr="00142AF2" w:rsidRDefault="008A45B2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Botanická vycházka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chráněné oblasti</w:t>
            </w:r>
          </w:p>
          <w:p w:rsidR="00686739" w:rsidRDefault="00686739"/>
        </w:tc>
      </w:tr>
    </w:tbl>
    <w:p w:rsidR="00686739" w:rsidRDefault="00686739"/>
    <w:sectPr w:rsidR="00686739" w:rsidSect="008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140"/>
    <w:multiLevelType w:val="multilevel"/>
    <w:tmpl w:val="701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39"/>
    <w:rsid w:val="000E33B5"/>
    <w:rsid w:val="001340B4"/>
    <w:rsid w:val="00136D42"/>
    <w:rsid w:val="00166C1F"/>
    <w:rsid w:val="001B5286"/>
    <w:rsid w:val="001D6F79"/>
    <w:rsid w:val="001E3FDE"/>
    <w:rsid w:val="0020017F"/>
    <w:rsid w:val="00246D31"/>
    <w:rsid w:val="00270C87"/>
    <w:rsid w:val="002F5715"/>
    <w:rsid w:val="003025B0"/>
    <w:rsid w:val="00367737"/>
    <w:rsid w:val="003810E8"/>
    <w:rsid w:val="003F6E0A"/>
    <w:rsid w:val="00486409"/>
    <w:rsid w:val="004E2EB7"/>
    <w:rsid w:val="005E216D"/>
    <w:rsid w:val="005F7372"/>
    <w:rsid w:val="00686739"/>
    <w:rsid w:val="00743D14"/>
    <w:rsid w:val="007D3494"/>
    <w:rsid w:val="007E2CB8"/>
    <w:rsid w:val="007F66D9"/>
    <w:rsid w:val="008203DF"/>
    <w:rsid w:val="008258D3"/>
    <w:rsid w:val="00852ED5"/>
    <w:rsid w:val="00873E05"/>
    <w:rsid w:val="0088377F"/>
    <w:rsid w:val="008A45B2"/>
    <w:rsid w:val="00965F1D"/>
    <w:rsid w:val="00992CBB"/>
    <w:rsid w:val="00A16AE2"/>
    <w:rsid w:val="00A43141"/>
    <w:rsid w:val="00A51DB8"/>
    <w:rsid w:val="00CB219F"/>
    <w:rsid w:val="00DB675D"/>
    <w:rsid w:val="00E41F5C"/>
    <w:rsid w:val="00E82D9B"/>
    <w:rsid w:val="00F02F67"/>
    <w:rsid w:val="00F175C8"/>
    <w:rsid w:val="00F41588"/>
    <w:rsid w:val="00FA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686739"/>
    <w:pPr>
      <w:tabs>
        <w:tab w:val="num" w:pos="720"/>
      </w:tabs>
      <w:overflowPunct/>
      <w:adjustRightInd/>
      <w:spacing w:before="20"/>
      <w:ind w:left="720" w:right="113" w:hanging="720"/>
      <w:textAlignment w:val="auto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686739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Bezmezer">
    <w:name w:val="No Spacing"/>
    <w:uiPriority w:val="1"/>
    <w:qFormat/>
    <w:rsid w:val="00DB6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7</cp:revision>
  <cp:lastPrinted>2023-04-24T18:12:00Z</cp:lastPrinted>
  <dcterms:created xsi:type="dcterms:W3CDTF">2023-04-24T17:28:00Z</dcterms:created>
  <dcterms:modified xsi:type="dcterms:W3CDTF">2023-04-24T18:14:00Z</dcterms:modified>
</cp:coreProperties>
</file>